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Kiršteina daiļdārzs</w:t>
      </w:r>
    </w:p>
    <w:p>
      <w:pPr>
        <w:spacing w:after="200"/>
      </w:pPr>
      <w:r>
        <w:t xml:space="preserve">Liedaga iela 41, Tūja, Limbažu novads, Vidzeme, Latvia</w:t>
      </w:r>
    </w:p>
    <w:p>
      <w:pPr>
        <w:spacing w:after="300"/>
      </w:pPr>
      <w:r>
        <w:t xml:space="preserve">Kiršteina ainavu dārzs ir harmoniski iegūlis Tūjas piekrastes ainavā, smalkjūtīgi izceļot un papildinot tās skaistākos skatus. Agrāk dārzu mīļotājiem tas bijis pazīstams gan kā Tūjas kaskāde, gan kā Kiršteina daiļdārzs, tomēr pašreizējais nosaukums visprecīzāk izsaka šīs vietas būtību. Ojārs Kiršteins ar dzīvesbiedres Zigrīdas atbalstu dārzu sācis veidot 2002. gadā, pamazām panākot, ka tā krāšņums ir baudāms visos gadalaikos.</w:t>
      </w:r>
    </w:p>
    <w:p>
      <w:pPr>
        <w:pStyle w:val="Heading2"/>
        <w:spacing w:before="240" w:after="120"/>
      </w:pPr>
      <w:r>
        <w:t xml:space="preserve">Apraksts</w:t>
      </w:r>
    </w:p>
    <w:p>
      <w:pPr>
        <w:spacing w:after="120"/>
      </w:pPr>
      <w:r>
        <w:t xml:space="preserve">Kiršteina ainavu dārzs ir harmoniski iegūlis Tūjas piekrastes ainavā, smalkjūtīgi izceļot un papildinot tās skaistākos skatus. Agrāk dārzu mīļotājiem tas bijis pazīstams gan kā Tūjas kaskāde, gan kā Kiršteina daiļdārzs, tomēr pašreizējais nosaukums visprecīzāk izsaka šīs vietas būtību. Ojārs Kiršteins ar dzīvesbiedres Zigrīdas atbalstu dārzu sācis veidot 2002. gadā, pamazām panākot, ka tā krāšņums ir baudāms visos gadalaikos.</w:t>
      </w:r>
    </w:p>
    <w:p>
      <w:pPr>
        <w:spacing w:after="120"/>
      </w:pPr>
      <w:r>
        <w:t xml:space="preserve">No dārza paveras skaists skats uz jūru, un tam piekļaujas gleznaina grava ar ūdenskritumu kaskādi, kas priecē acis agros pavasaros un lietavu laikā vasarās un rudeņos, bet gada sausajos periodos pārvēršas par krāsainu akmeņu upi. Gravu ieskauj lieli koki, kas kopā ar plašo zālienu vieš ainaviska plašuma sajūtu. Galvenajā zālienā, akcentējot dārza centru, izveidota interesantu akmeņu kompozīcija, ko ieskauj dažādu krāsu oļi. Dārza daudzveidīgo akmeņu kolekciju papildina arī sniegbalti itāļu un grieķu olīši dobju apmalēs.</w:t>
      </w:r>
    </w:p>
    <w:p>
      <w:pPr>
        <w:spacing w:after="120"/>
      </w:pPr>
      <w:r>
        <w:t xml:space="preserve">Ainavu dārza telpiskumu izceļ augu pakāpjveida stādījumi gar tā malām un Kaukāza plūmju un tūju dzīvžogi. Te apskatāma bagātīga skujeņu kolekcija, arī dekoratīvo krūmu – rododendru, bārbeļu, hortenziju – grupas un bagātīgs ziemciešu klāsts. Viskošākais dārzs ir vasaras pilnbriedā, kad te zied leduspuķes, dienziedes, rudbekijas, samtenes, dālijas un līdz pat 2,5 metru augstās sarkanlapu kannas. Pie gravas ir izveidots arī alpinārijs.</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Mājdzīvnieki atļauti</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Vienlaicīgi ne vairāk kā 3 autobusu.</w:t>
      </w:r>
    </w:p>
    <w:p>
      <w:pPr>
        <w:pStyle w:val="Heading2"/>
        <w:spacing w:before="240" w:after="120"/>
      </w:pPr>
      <w:r>
        <w:t xml:space="preserve">Biļetes</w:t>
      </w:r>
    </w:p>
    <w:p>
      <w:pPr>
        <w:spacing w:after="200"/>
      </w:pPr>
      <w:r>
        <w:t xml:space="preserve">Ziedojumi sākot ar 1 EUR.</w:t>
      </w:r>
    </w:p>
    <w:p>
      <w:pPr>
        <w:pStyle w:val="Heading2"/>
        <w:spacing w:before="240" w:after="120"/>
      </w:pPr>
      <w:r>
        <w:t xml:space="preserve">Sezonalitāte</w:t>
      </w:r>
    </w:p>
    <w:p>
      <w:pPr>
        <w:spacing w:after="200"/>
      </w:pPr>
      <w:r>
        <w:t xml:space="preserve">Apmeklētāji gaidīti no 15.aprīļa līdz 15.oktobrim.</w:t>
      </w:r>
    </w:p>
    <w:p>
      <w:pPr>
        <w:pStyle w:val="Heading2"/>
        <w:spacing w:before="240" w:after="120"/>
      </w:pPr>
      <w:r>
        <w:t xml:space="preserve">Papildu informācija</w:t>
      </w:r>
    </w:p>
    <w:p>
      <w:pPr>
        <w:spacing w:after="200"/>
      </w:pPr>
      <w:r>
        <w:t xml:space="preserve">Dārzs atrodas pie Vidzemes akmeņainās jūrmalas, ar gravu un dabas taku līdz jūrai.</w:t>
      </w:r>
    </w:p>
    <w:p>
      <w:pPr>
        <w:pStyle w:val="Heading2"/>
        <w:spacing w:before="240" w:after="120"/>
      </w:pPr>
      <w:r>
        <w:t xml:space="preserve">Kontaktinformācija</w:t>
      </w:r>
    </w:p>
    <w:p>
      <w:pPr>
        <w:spacing w:after="80"/>
      </w:pPr>
      <w:r>
        <w:t xml:space="preserve">Tālrunis: +371 26417757</w:t>
      </w:r>
    </w:p>
    <w:p>
      <w:pPr>
        <w:spacing w:after="80"/>
      </w:pPr>
      <w:r>
        <w:t xml:space="preserve">E-pasts: ojars.kirsteins@inbox.lv</w:t>
      </w:r>
    </w:p>
    <w:p>
      <w:pPr>
        <w:spacing w:after="80"/>
      </w:pPr>
      <w:r>
        <w:t xml:space="preserve">Mājaslapa: http://www.visitsalacgriva.lv/lv/ko-darit/o-kirsteina-daildarzs/</w:t>
      </w:r>
    </w:p>
    <w:p>
      <w:pPr>
        <w:pStyle w:val="Heading2"/>
        <w:spacing w:before="240" w:after="120"/>
      </w:pPr>
      <w:r>
        <w:t xml:space="preserve">Dārza plāns</w:t>
      </w:r>
    </w:p>
    <w:p>
      <w:pPr>
        <w:spacing w:after="200"/>
      </w:pPr>
      <w:r>
        <w:t xml:space="preserve">/uploads/dc86a3fdf6b69a8c2a273e02c28e3392fcae7e10.jpg</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Kiršteina daiļdārzs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2026-04-30T18:44:17.661Z</dcterms:created>
  <dcterms:modified xsi:type="dcterms:W3CDTF">2026-04-30T18:44:17.661Z</dcterms:modified>
</cp:coreProperties>
</file>

<file path=docProps/custom.xml><?xml version="1.0" encoding="utf-8"?>
<Properties xmlns="http://schemas.openxmlformats.org/officeDocument/2006/custom-properties" xmlns:vt="http://schemas.openxmlformats.org/officeDocument/2006/docPropsVTypes"/>
</file>