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Ternejas parks</w:t>
      </w:r>
    </w:p>
    <w:p>
      <w:pPr>
        <w:spacing w:after="200"/>
      </w:pPr>
      <w:r>
        <w:t xml:space="preserve">Dārza iela 5, Rūjiena, Rūjienas novads, Vidzeme, Latvia</w:t>
      </w:r>
    </w:p>
    <w:p>
      <w:pPr>
        <w:spacing w:after="300"/>
      </w:pPr>
      <w:r>
        <w:t xml:space="preserve">Ternejas parks Rūjienas pilsētas centrā lepojas ar dendroloģisku daudzveidību un īpašu eksotisku rotu&amp;nbsp;– sakuru dārzu.
Parks vēsturiski veidojies kā kapsēta, un tikai salīdzinoši nelielu daļu no tā veido relatīvi jauni 20.&amp;nbsp;gadsimta stādījumi. Parka jaunākajā daļā ir stādītas vairākas vietējo un citzemju kokaugu sugas.</w:t>
      </w:r>
    </w:p>
    <w:p>
      <w:pPr>
        <w:pStyle w:val="Heading2"/>
        <w:spacing w:before="240" w:after="120"/>
      </w:pPr>
      <w:r>
        <w:t xml:space="preserve">Apraksts</w:t>
      </w:r>
    </w:p>
    <w:p>
      <w:pPr>
        <w:spacing w:after="120"/>
      </w:pPr>
      <w:r>
        <w:t xml:space="preserve">Ternejas parks Rūjienas pilsētas centrā lepojas ar dendroloģisku daudzveidību un īpašu eksotisku rotu&amp;nbsp;– sakuru dārzu.</w:t>
      </w:r>
    </w:p>
    <w:p>
      <w:pPr>
        <w:spacing w:after="120"/>
      </w:pPr>
      <w:r>
        <w:t xml:space="preserve">Parks vēsturiski veidojies kā kapsēta, un tikai salīdzinoši nelielu daļu no tā veido relatīvi jauni 20.&amp;nbsp;gadsimta stādījumi. Parka jaunākajā daļā ir stādītas vairākas vietējo un citzemju kokaugu sugas&amp;nbsp;– Amūras korķakoks, Sibīrijas ciedrupriede, parastās gobas Britānijas varietātes, parastā ozola šķirne, Sibīrijas baltegle. Arī vecākajā daļā aug gan vietējo, gan citzemju kokaugu sugu koki, toskait lapegle, parastā egle un parastais ozols, kuri sasnieguši ievērojamus izmērus.</w:t>
      </w:r>
    </w:p>
    <w:p>
      <w:pPr>
        <w:spacing w:after="120"/>
      </w:pPr>
      <w:r>
        <w:t xml:space="preserve">2009.gada pavasarī Ternejas parkā tika iestādītas ap 50 sakuru– Japānas ķiršu kociņi, kas tika saņemti dāvinājumā no Rūjienas sadraudzības pilsētas Higašikavas. Pateicoties dārznieku rūpēm, kārtīgi ieziemotie, maigie sakuru stādi ir izdzīvojuši Ziemeļlatvijas bargās ziemas un pavasarī priecē ar gaišrozā ziediem. Ik gadu Rūjienas Tūrisma un informācijas centrs maija pirmajās dienās rīko sakuras ziedēšanas laika pasākumus Ternejas parkā.</w:t>
      </w:r>
    </w:p>
    <w:p>
      <w:pPr>
        <w:spacing w:after="120"/>
      </w:pPr>
      <w:r>
        <w:t xml:space="preserve">Parks ir caurstaigājams un piemērots dažādiem atpūtas veidiem un aktivitātēm. Te tiek organizēti ikgadējie Lieldienu pasākumi pilsētas iedzīvotājiem, kā arī mākslinieku plenēri sadarbībā ar Latvijas Mākslas akadēmijas studentiem.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pēc vienošanās no otrdienas līdz sestdienai no 8:00 līdz 17:00.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ir bez maksas.
Ekskursijas gida pavadībā: 0,70 EUR no cilvēka.</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https://visit.valmiera.lv/ekskursijas-pa-novadu/ekskursija-rujiena/ </w:t>
      </w:r>
    </w:p>
    <w:p>
      <w:pPr>
        <w:pStyle w:val="Heading2"/>
        <w:spacing w:before="240" w:after="120"/>
      </w:pPr>
      <w:r>
        <w:t xml:space="preserve">Dārza plāns</w:t>
      </w:r>
    </w:p>
    <w:p>
      <w:pPr>
        <w:spacing w:after="200"/>
      </w:pPr>
      <w:r>
        <w:t xml:space="preserve">/uploads/9be663c59db8d286698e9be9fa2943a775fa1763.jpg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Ternejas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2026-06-20T23:21:29.958Z</dcterms:created>
  <dcterms:modified xsi:type="dcterms:W3CDTF">2026-06-20T23:21:29.958Z</dcterms:modified>
</cp:coreProperties>
</file>

<file path=docProps/custom.xml><?xml version="1.0" encoding="utf-8"?>
<Properties xmlns="http://schemas.openxmlformats.org/officeDocument/2006/custom-properties" xmlns:vt="http://schemas.openxmlformats.org/officeDocument/2006/docPropsVTypes"/>
</file>